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D" w:rsidRDefault="00820DD6" w:rsidP="00965A1D">
      <w:pPr>
        <w:jc w:val="right"/>
      </w:pPr>
      <w:r>
        <w:rPr>
          <w:noProof/>
        </w:rPr>
        <w:pict>
          <v:roundrect id="_x0000_s1191" style="position:absolute;left:0;text-align:left;margin-left:708.6pt;margin-top:-27.8pt;width:73.5pt;height:27pt;z-index:251827200" arcsize="10923f" strokeweight="2.25pt">
            <v:textbox style="mso-next-textbox:#_x0000_s1191">
              <w:txbxContent>
                <w:p w:rsidR="00812552" w:rsidRPr="001C5234" w:rsidRDefault="00812552" w:rsidP="004221DD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1C5234">
                    <w:rPr>
                      <w:rFonts w:ascii="TH Niramit AS" w:hAnsi="TH Niramit AS" w:cs="TH Niramit AS"/>
                      <w:cs/>
                    </w:rPr>
                    <w:t>แบบ ยท.02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68" type="#_x0000_t15" style="position:absolute;left:0;text-align:left;margin-left:22.5pt;margin-top:18.7pt;width:108pt;height:35.25pt;z-index:252314624">
            <v:textbox style="mso-next-textbox:#_x0000_s1668">
              <w:txbxContent>
                <w:p w:rsidR="00812552" w:rsidRPr="00B96418" w:rsidRDefault="00812552">
                  <w:pPr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1.</w:t>
                  </w:r>
                  <w:r w:rsidRPr="00B96418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669" style="position:absolute;left:0;text-align:left;margin-left:174pt;margin-top:17.2pt;width:501pt;height:39pt;z-index:252315648" arcsize="10923f">
            <v:textbox style="mso-next-textbox:#_x0000_s1669">
              <w:txbxContent>
                <w:p w:rsidR="00812552" w:rsidRPr="00AE3ED8" w:rsidRDefault="00812552">
                  <w:pPr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</w:pPr>
                  <w:r w:rsidRPr="00AE3ED8">
                    <w:rPr>
                      <w:rFonts w:ascii="TH Niramit AS" w:hAnsi="TH Niramit AS" w:cs="TH Niramit AS" w:hint="cs"/>
                      <w:b/>
                      <w:bCs/>
                      <w:sz w:val="48"/>
                      <w:szCs w:val="48"/>
                      <w:cs/>
                    </w:rPr>
                    <w:t xml:space="preserve">     </w:t>
                  </w:r>
                  <w:r w:rsidRPr="00AE3ED8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เวียงตาลน่าอยู่  ชุมชนเข้มแข็ง เศรษฐกิจมั่นคง สิ่งแวดล้อมยั่งยืน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667" style="position:absolute;left:0;text-align:left;margin-left:214.5pt;margin-top:-27.8pt;width:401.25pt;height:31.5pt;z-index:252313600" arcsize="10923f">
            <v:textbox style="mso-next-textbox:#_x0000_s1667">
              <w:txbxContent>
                <w:p w:rsidR="00812552" w:rsidRDefault="00812552" w:rsidP="009F2E0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F2E0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3.4 </w:t>
                  </w:r>
                  <w:r w:rsidRPr="009F2E0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แผนผังยุทธศาสตร์ (</w:t>
                  </w:r>
                  <w:r w:rsidRPr="009F2E0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Strategic map)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องค์การบริหารส่วนตำบลเวียงตาล</w:t>
                  </w:r>
                </w:p>
                <w:p w:rsidR="00812552" w:rsidRPr="009F2E0B" w:rsidRDefault="00812552" w:rsidP="009F2E0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761.8pt;margin-top:13.3pt;width:41.25pt;height:28.5pt;z-index:251820032" strokecolor="white [3212]">
            <v:textbox style="mso-next-textbox:#_x0000_s1185">
              <w:txbxContent>
                <w:p w:rsidR="00812552" w:rsidRPr="00033DF7" w:rsidRDefault="00812552" w:rsidP="00965A1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965A1D" w:rsidRPr="00BB1F9D" w:rsidRDefault="00820DD6" w:rsidP="00965A1D">
      <w:pPr>
        <w:jc w:val="center"/>
      </w:pPr>
      <w:r>
        <w:rPr>
          <w:noProof/>
        </w:rPr>
        <w:pict>
          <v:shape id="_x0000_s1186" type="#_x0000_t202" style="position:absolute;left:0;text-align:left;margin-left:751.3pt;margin-top:520.8pt;width:41.25pt;height:28.5pt;z-index:251821056" strokecolor="white [3212]">
            <v:textbox style="mso-next-textbox:#_x0000_s1186">
              <w:txbxContent>
                <w:p w:rsidR="00812552" w:rsidRPr="00033DF7" w:rsidRDefault="00812552" w:rsidP="00965A1D">
                  <w:p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59</w:t>
                  </w:r>
                </w:p>
              </w:txbxContent>
            </v:textbox>
          </v:shape>
        </w:pict>
      </w:r>
    </w:p>
    <w:p w:rsidR="00965A1D" w:rsidRDefault="00820DD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675" style="position:absolute;margin-left:650.55pt;margin-top:22.55pt;width:116.25pt;height:33pt;z-index:252321792" arcsize="10923f">
            <v:textbox style="mso-next-textbox:#_x0000_s1675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5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บริหารและพัฒนาองค์กร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4" style="position:absolute;margin-left:525.3pt;margin-top:22.55pt;width:116.25pt;height:31.5pt;z-index:252320768" arcsize="10923f">
            <v:textbox style="mso-next-textbox:#_x0000_s1674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4.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เศรษฐกิจ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3" style="position:absolute;margin-left:399pt;margin-top:22.55pt;width:116.25pt;height:31.5pt;z-index:252319744" arcsize="10923f">
            <v:textbox style="mso-next-textbox:#_x0000_s1673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>3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สังคม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1" style="position:absolute;margin-left:138.75pt;margin-top:22.55pt;width:116.25pt;height:30.75pt;z-index:252317696" arcsize="10923f">
            <v:textbox style="mso-next-textbox:#_x0000_s1671">
              <w:txbxContent>
                <w:p w:rsidR="00812552" w:rsidRPr="00B96418" w:rsidRDefault="00812552">
                  <w:pPr>
                    <w:rPr>
                      <w:sz w:val="20"/>
                      <w:szCs w:val="20"/>
                      <w:cs/>
                    </w:rPr>
                  </w:pP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</w:rPr>
                    <w:t>1.</w:t>
                  </w:r>
                  <w:r w:rsidRPr="00B96418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72" style="position:absolute;margin-left:267pt;margin-top:22.55pt;width:116.25pt;height:38.25pt;z-index:252318720" arcsize="10923f">
            <v:textbox style="mso-next-textbox:#_x0000_s1672">
              <w:txbxContent>
                <w:p w:rsidR="00812552" w:rsidRPr="00B96418" w:rsidRDefault="00812552" w:rsidP="009F2E0B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2.การอนุรักษ์ทรัพยากรธรรมชาติและสิ่งแวดล้อม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shape id="_x0000_s1670" type="#_x0000_t15" style="position:absolute;margin-left:22.5pt;margin-top:22.55pt;width:108pt;height:35.25pt;z-index:252316672">
            <v:textbox style="mso-next-textbox:#_x0000_s1670">
              <w:txbxContent>
                <w:p w:rsidR="00812552" w:rsidRPr="00B96418" w:rsidRDefault="00812552" w:rsidP="00B96418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2.</w:t>
                  </w:r>
                  <w:r w:rsidRPr="00B96418">
                    <w:rPr>
                      <w:rFonts w:ascii="TH Niramit AS" w:hAnsi="TH Niramit AS" w:cs="TH Niramit AS"/>
                      <w:szCs w:val="22"/>
                      <w:cs/>
                    </w:rPr>
                    <w:t>ยุทธศาสตร์การพัฒนา</w:t>
                  </w:r>
                </w:p>
              </w:txbxContent>
            </v:textbox>
          </v:shape>
        </w:pict>
      </w:r>
    </w:p>
    <w:p w:rsidR="00B96418" w:rsidRDefault="00B96418">
      <w:pPr>
        <w:rPr>
          <w:rFonts w:ascii="TH Niramit AS" w:hAnsi="TH Niramit AS" w:cs="TH Niramit AS"/>
          <w:sz w:val="28"/>
        </w:rPr>
      </w:pPr>
    </w:p>
    <w:p w:rsidR="00B96418" w:rsidRDefault="00812552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3" style="position:absolute;margin-left:529.05pt;margin-top:177.6pt;width:116.25pt;height:41.25pt;z-index:252348416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4.2 การส่งเสริมการตลาดและการใช้สินค้าท้องถิ่น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6" style="position:absolute;margin-left:267pt;margin-top:229.35pt;width:116.25pt;height:83.25pt;z-index:252341248" arcsize="10923f">
            <v:textbox>
              <w:txbxContent>
                <w:p w:rsidR="00812552" w:rsidRPr="002373A1" w:rsidRDefault="00812552" w:rsidP="002373A1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2.1 การอนุรักษ์ ฟื้นฟู การเฝ้าระวัง และการป้องกันรักษาทรัพยากรธรรมชาติและสิ่งแวดล้อม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5" style="position:absolute;margin-left:267pt;margin-top:127.35pt;width:116.25pt;height:85.5pt;z-index:252340224" arcsize="10923f">
            <v:textbox>
              <w:txbxContent>
                <w:p w:rsidR="00812552" w:rsidRPr="002373A1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2.1 การสร้างจิตสำนึกและตระหนักในการรักษาทรัพยากรธรรมชาติและสิ่งแวดล้อม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8" style="position:absolute;margin-left:650.55pt;margin-top:71.1pt;width:122.25pt;height:41.25pt;z-index:252334080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ร้อยละของบุคลากรที่ได้รับการพัฒนาและการมีส่วนร่วมของทุกภาคส่วน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1" style="position:absolute;margin-left:649.05pt;margin-top:10.35pt;width:128.25pt;height:41.25pt;z-index:252327936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พัฒนาประสิทธิภาพการบริการสนับสนุนให้เกิดการมีส่วนร่วมในทุกภาคส่วน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704" style="position:absolute;margin-left:532.8pt;margin-top:229.35pt;width:116.25pt;height:41.25pt;z-index:252349440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4.3 การส่งเสริมการท่องเที่ยว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702" style="position:absolute;margin-left:529.05pt;margin-top:127.35pt;width:116.25pt;height:41.25pt;z-index:252347392" arcsize="10923f">
            <v:textbox>
              <w:txbxContent>
                <w:p w:rsidR="00812552" w:rsidRPr="009067DA" w:rsidRDefault="00812552" w:rsidP="009067DA">
                  <w:pPr>
                    <w:rPr>
                      <w:sz w:val="20"/>
                      <w:szCs w:val="22"/>
                      <w:cs/>
                    </w:rPr>
                  </w:pPr>
                  <w:r>
                    <w:rPr>
                      <w:rFonts w:hint="cs"/>
                      <w:sz w:val="20"/>
                      <w:szCs w:val="22"/>
                      <w:cs/>
                    </w:rPr>
                    <w:t>4.1 การส่งเสริมอาชีพและเพิ่มรายได้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7" style="position:absolute;margin-left:399pt;margin-top:127.35pt;width:116.25pt;height:41.25pt;z-index:252342272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</w:rPr>
                    <w:t xml:space="preserve">3.1 </w:t>
                  </w: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การพัฒนาคุณภาพชีวิตของประชาชน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4" style="position:absolute;margin-left:138.75pt;margin-top:229.35pt;width:116.25pt;height:41.25pt;z-index:252339200" arcsize="10923f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1.3 การก่อสร้างปรับปรุง ดูแล รักษาแหล่งน้ำ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3" style="position:absolute;margin-left:138.75pt;margin-top:177.6pt;width:116.25pt;height:41.25pt;z-index:252338176" arcsize="10923f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1.2 การพัฒนาด้านสาธารณูปโภค สาธารณูปการ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92" style="position:absolute;margin-left:138.75pt;margin-top:127.35pt;width:116.25pt;height:41.25pt;z-index:252337152" arcsize="10923f">
            <v:textbox>
              <w:txbxContent>
                <w:p w:rsidR="00812552" w:rsidRPr="002373A1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2373A1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1.1 การก่อสร้าง ปรับปรุง บำรุง รักษา ถนน สะพาน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shape id="_x0000_s1689" type="#_x0000_t15" style="position:absolute;margin-left:22.5pt;margin-top:127.35pt;width:108pt;height:35.25pt;z-index:252335104">
            <v:textbox>
              <w:txbxContent>
                <w:p w:rsidR="00812552" w:rsidRPr="004C6950" w:rsidRDefault="00812552" w:rsidP="004C6950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5.กลยุทธ์</w:t>
                  </w:r>
                </w:p>
              </w:txbxContent>
            </v:textbox>
          </v:shape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7" style="position:absolute;margin-left:525.3pt;margin-top:71.1pt;width:116.25pt;height:41.25pt;z-index:252333056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ร้อยละของประชาชนที่มีอาชีพและรายได้ที่เพียงพอต่อการดำรงชีพ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6" style="position:absolute;margin-left:394.5pt;margin-top:71.1pt;width:116.25pt;height:41.25pt;z-index:252332032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ร้อยละของประชาชนที่มีคุณภาพชีวิตที่ดี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5" style="position:absolute;margin-left:267pt;margin-top:71.1pt;width:116.25pt;height:41.25pt;z-index:252331008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ร้อยละของทรัพยากรและสิ่งแวดล้อมที่ดีขึ้น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4" style="position:absolute;margin-left:138.75pt;margin-top:71.1pt;width:116.25pt;height:41.25pt;z-index:252329984" arcsize="10923f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จำนวนระบบโครงสร้างพื้นฐานที่ได้มาตรฐาน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shape id="_x0000_s1683" type="#_x0000_t15" style="position:absolute;margin-left:22.5pt;margin-top:71.1pt;width:108pt;height:35.25pt;z-index:252328960">
            <v:textbox>
              <w:txbxContent>
                <w:p w:rsidR="00812552" w:rsidRPr="004C6950" w:rsidRDefault="00812552" w:rsidP="004C6950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4.ค่าเป้าหมาย</w:t>
                  </w:r>
                </w:p>
              </w:txbxContent>
            </v:textbox>
          </v:shape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80" style="position:absolute;margin-left:520.8pt;margin-top:10.35pt;width:116.25pt;height:41.25pt;z-index:252326912" arcsize="10923f">
            <v:textbox>
              <w:txbxContent>
                <w:p w:rsidR="00812552" w:rsidRPr="009067DA" w:rsidRDefault="00812552" w:rsidP="009067DA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9067DA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ประชาชนมีอาชีพและรายได้เพิ่มขึ้นเพียงพอต่อการดำรงชีพ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79" style="position:absolute;margin-left:394.5pt;margin-top:10.35pt;width:116.25pt;height:41.25pt;z-index:252325888" arcsize="10923f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ประชาชนมีคุณภาพชีวิตที่ดี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78" style="position:absolute;margin-left:267pt;margin-top:10.35pt;width:116.25pt;height:41.25pt;z-index:252324864" arcsize="10923f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มีการจัดการทรัพยากรธรรมชาติและสิ่งแวดล้อมเพื่อการพัฒนาท้องถิ่น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roundrect id="_x0000_s1677" style="position:absolute;margin-left:138.75pt;margin-top:10.35pt;width:116.25pt;height:41.25pt;z-index:252323840" arcsize="10923f">
            <v:textbox>
              <w:txbxContent>
                <w:p w:rsidR="00812552" w:rsidRPr="00B96418" w:rsidRDefault="00812552" w:rsidP="009067DA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มีสิ่งก่อสร้างเพื่ออำนวยความสะดวกให้ทั่วถึงทุกพื้นที่</w:t>
                  </w:r>
                </w:p>
              </w:txbxContent>
            </v:textbox>
          </v:roundrect>
        </w:pict>
      </w:r>
      <w:r w:rsidR="00820DD6">
        <w:rPr>
          <w:rFonts w:ascii="TH Niramit AS" w:hAnsi="TH Niramit AS" w:cs="TH Niramit AS"/>
          <w:noProof/>
          <w:sz w:val="28"/>
        </w:rPr>
        <w:pict>
          <v:shape id="_x0000_s1676" type="#_x0000_t15" style="position:absolute;margin-left:22.5pt;margin-top:10.35pt;width:108pt;height:35.25pt;z-index:252322816">
            <v:textbox>
              <w:txbxContent>
                <w:p w:rsidR="00812552" w:rsidRPr="004C6950" w:rsidRDefault="00812552" w:rsidP="009F2E0B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3.</w:t>
                  </w:r>
                  <w:r w:rsidRPr="004C6950">
                    <w:rPr>
                      <w:rFonts w:ascii="TH Niramit AS" w:hAnsi="TH Niramit AS" w:cs="TH Niramit AS"/>
                      <w:szCs w:val="2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4221DD" w:rsidRDefault="004221DD" w:rsidP="004221DD"/>
    <w:p w:rsidR="004221DD" w:rsidRDefault="004221DD" w:rsidP="004221DD"/>
    <w:p w:rsidR="00965A1D" w:rsidRDefault="00965A1D">
      <w:pPr>
        <w:rPr>
          <w:rFonts w:ascii="TH Niramit AS" w:hAnsi="TH Niramit AS" w:cs="TH Niramit AS"/>
          <w:sz w:val="28"/>
        </w:rPr>
      </w:pP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5" style="position:absolute;margin-left:656.55pt;margin-top:13.25pt;width:116.25pt;height:24pt;z-index:252350464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5.1 การพัฒนาบุคลากร</w:t>
                  </w:r>
                </w:p>
              </w:txbxContent>
            </v:textbox>
          </v:roundrect>
        </w:pict>
      </w: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6" style="position:absolute;margin-left:656.55pt;margin-top:16.9pt;width:116.25pt;height:41.25pt;z-index:252351488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5.2 การปรับปรุง พัฒนา เครื่องมือ เครื่องใช้ สถานที่ปฏิบัติงาน</w:t>
                  </w:r>
                </w:p>
              </w:txbxContent>
            </v:textbox>
          </v:roundrect>
        </w:pict>
      </w: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698" style="position:absolute;margin-left:399pt;margin-top:.3pt;width:116.25pt;height:26.25pt;z-index:252343296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3.2 การจัดการศึกษา</w:t>
                  </w:r>
                </w:p>
              </w:txbxContent>
            </v:textbox>
          </v:roundrect>
        </w:pict>
      </w: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7" style="position:absolute;margin-left:656.55pt;margin-top:3.95pt;width:116.25pt;height:41.25pt;z-index:252352512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5.3 การส่งเสริมความรู้ความเข้าใจในกิจการท้องถิ่น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699" style="position:absolute;margin-left:399pt;margin-top:3.95pt;width:116.25pt;height:41.25pt;z-index:252344320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3.3 การส่งเสริม ศิลปะ วัฒนธรรม ประเพณี และภูมิปัญญาท้องถิ่น</w:t>
                  </w:r>
                </w:p>
              </w:txbxContent>
            </v:textbox>
          </v:roundrect>
        </w:pict>
      </w: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0" style="position:absolute;margin-left:399pt;margin-top:18.1pt;width:116.25pt;height:41.25pt;z-index:252345344" arcsize="10923f">
            <v:textbox>
              <w:txbxContent>
                <w:p w:rsidR="00812552" w:rsidRPr="009067DA" w:rsidRDefault="00812552" w:rsidP="009067DA">
                  <w:pPr>
                    <w:rPr>
                      <w:sz w:val="20"/>
                      <w:szCs w:val="22"/>
                      <w:cs/>
                    </w:rPr>
                  </w:pPr>
                  <w:r>
                    <w:rPr>
                      <w:rFonts w:hint="cs"/>
                      <w:sz w:val="20"/>
                      <w:szCs w:val="22"/>
                      <w:cs/>
                    </w:rPr>
                    <w:t>3.4 การป้องกันรักษาสุขภาพอนามัยของประชาชน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8" style="position:absolute;margin-left:661.05pt;margin-top:24.85pt;width:116.25pt;height:41.25pt;z-index:252353536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5.4 การส่งเสริมการมีส่วนร่วมของประชาชน</w:t>
                  </w:r>
                </w:p>
              </w:txbxContent>
            </v:textbox>
          </v:roundrect>
        </w:pict>
      </w:r>
    </w:p>
    <w:p w:rsidR="00965A1D" w:rsidRDefault="00965A1D">
      <w:pPr>
        <w:rPr>
          <w:rFonts w:ascii="TH Niramit AS" w:hAnsi="TH Niramit AS" w:cs="TH Niramit AS"/>
          <w:sz w:val="28"/>
        </w:rPr>
      </w:pP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709" style="position:absolute;margin-left:661.05pt;margin-top:8.85pt;width:116.25pt;height:41.25pt;z-index:252354560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5.5 การป้องกันบรรเทา</w:t>
                  </w:r>
                  <w:r>
                    <w:rPr>
                      <w:rFonts w:ascii="TH Niramit AS" w:hAnsi="TH Niramit AS" w:cs="TH Niramit AS" w:hint="cs"/>
                      <w:sz w:val="20"/>
                      <w:szCs w:val="22"/>
                      <w:cs/>
                    </w:rPr>
                    <w:t xml:space="preserve">                     </w:t>
                  </w: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สาธารณภัย</w:t>
                  </w:r>
                </w:p>
              </w:txbxContent>
            </v:textbox>
          </v:roundrect>
        </w:pict>
      </w:r>
      <w:r>
        <w:rPr>
          <w:rFonts w:ascii="TH Niramit AS" w:hAnsi="TH Niramit AS" w:cs="TH Niramit AS"/>
          <w:noProof/>
          <w:sz w:val="28"/>
        </w:rPr>
        <w:pict>
          <v:roundrect id="_x0000_s1701" style="position:absolute;margin-left:399pt;margin-top:2.85pt;width:116.25pt;height:41.25pt;z-index:252346368" arcsize="10923f">
            <v:textbox>
              <w:txbxContent>
                <w:p w:rsidR="00812552" w:rsidRPr="00812552" w:rsidRDefault="00812552" w:rsidP="009067DA">
                  <w:pPr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</w:pPr>
                  <w:r w:rsidRPr="00812552">
                    <w:rPr>
                      <w:rFonts w:ascii="TH Niramit AS" w:hAnsi="TH Niramit AS" w:cs="TH Niramit AS"/>
                      <w:sz w:val="20"/>
                      <w:szCs w:val="22"/>
                      <w:cs/>
                    </w:rPr>
                    <w:t>3.5 การส่งเสริมความเข้มแข็งของชุมชน</w:t>
                  </w:r>
                </w:p>
              </w:txbxContent>
            </v:textbox>
          </v:roundrect>
        </w:pict>
      </w:r>
    </w:p>
    <w:p w:rsidR="00965A1D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765" type="#_x0000_t202" style="position:absolute;margin-left:553.5pt;margin-top:12.5pt;width:83.55pt;height:27pt;z-index:252364800" strokecolor="#c00000" strokeweight="1.5pt">
            <v:textbox style="mso-next-textbox:#_x0000_s1765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2"/>
                      <w:cs/>
                    </w:rPr>
                    <w:t>รักษาความสงบ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9" type="#_x0000_t202" style="position:absolute;margin-left:403.5pt;margin-top:18.5pt;width:84.8pt;height:27pt;z-index:252359680" strokecolor="#c00000" strokeweight="1.5pt">
            <v:textbox style="mso-next-textbox:#_x0000_s1759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ศึกษา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691" type="#_x0000_t15" style="position:absolute;margin-left:22.5pt;margin-top:29.75pt;width:108pt;height:35.25pt;z-index:252336128">
            <v:textbox>
              <w:txbxContent>
                <w:p w:rsidR="00812552" w:rsidRPr="004C6950" w:rsidRDefault="00812552" w:rsidP="00C61718">
                  <w:pPr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6. แผนงาน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7" type="#_x0000_t202" style="position:absolute;margin-left:278.85pt;margin-top:12.5pt;width:83.85pt;height:27pt;z-index:252357632" strokecolor="#c00000" strokeweight="1.5pt">
            <v:textbox style="mso-next-textbox:#_x0000_s1757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Cs w:val="22"/>
                      <w:cs/>
                    </w:rPr>
                    <w:t>สร้างความเข้มแข็ง</w:t>
                  </w:r>
                </w:p>
              </w:txbxContent>
            </v:textbox>
          </v:shape>
        </w:pict>
      </w:r>
      <w:r w:rsidR="00812552">
        <w:rPr>
          <w:rFonts w:ascii="TH Niramit AS" w:hAnsi="TH Niramit AS" w:cs="TH Niramit AS"/>
          <w:noProof/>
          <w:sz w:val="28"/>
        </w:rPr>
        <w:pict>
          <v:shape id="_x0000_s1755" type="#_x0000_t202" style="position:absolute;margin-left:156.5pt;margin-top:12.5pt;width:72.8pt;height:27pt;z-index:252355584" strokecolor="#c00000" strokeweight="1.5pt">
            <v:textbox style="mso-next-textbox:#_x0000_s1755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</w:p>
    <w:p w:rsidR="00812552" w:rsidRDefault="00BE408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763" type="#_x0000_t202" style="position:absolute;margin-left:403.5pt;margin-top:22.9pt;width:83.55pt;height:27pt;z-index:252362752" strokecolor="#c00000" strokeweight="1.5pt">
            <v:textbox style="mso-next-textbox:#_x0000_s1763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6"/>
                      <w:szCs w:val="26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2" type="#_x0000_t202" style="position:absolute;margin-left:278.85pt;margin-top:22.9pt;width:84.3pt;height:27pt;z-index:252361728" strokecolor="#c00000" strokeweight="1.5pt">
            <v:textbox style="mso-next-textbox:#_x0000_s1762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4" type="#_x0000_t202" style="position:absolute;margin-left:607.95pt;margin-top:22.9pt;width:83.55pt;height:27pt;z-index:252363776" strokecolor="#c00000" strokeweight="1.5pt">
            <v:textbox style="mso-next-textbox:#_x0000_s1764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บริหารงานทั่วไป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61" type="#_x0000_t202" style="position:absolute;margin-left:708.6pt;margin-top:22.9pt;width:84.3pt;height:27pt;z-index:252360704" strokecolor="#c00000" strokeweight="1.5pt">
            <v:textbox style="mso-next-textbox:#_x0000_s1761">
              <w:txbxContent>
                <w:p w:rsidR="00BE4086" w:rsidRPr="00BE4086" w:rsidRDefault="00BE4086" w:rsidP="00BE4086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_x0000_s1758" type="#_x0000_t202" style="position:absolute;margin-left:497.7pt;margin-top:22.9pt;width:89.85pt;height:27pt;z-index:252358656" strokecolor="#c00000" strokeweight="1.5pt">
            <v:textbox style="mso-next-textbox:#_x0000_s1758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Cs w:val="22"/>
                      <w:cs/>
                    </w:rPr>
                    <w:t>ศาสนาวัฒนธรรมฯ</w:t>
                  </w:r>
                </w:p>
              </w:txbxContent>
            </v:textbox>
          </v:shape>
        </w:pict>
      </w:r>
      <w:r w:rsidR="00812552">
        <w:rPr>
          <w:rFonts w:ascii="TH Niramit AS" w:hAnsi="TH Niramit AS" w:cs="TH Niramit AS"/>
          <w:noProof/>
          <w:sz w:val="28"/>
        </w:rPr>
        <w:pict>
          <v:shape id="_x0000_s1756" type="#_x0000_t202" style="position:absolute;margin-left:156.5pt;margin-top:22.9pt;width:76.65pt;height:27pt;z-index:252356608" strokecolor="#c00000" strokeweight="1.5pt">
            <v:textbox style="mso-next-textbox:#_x0000_s1756">
              <w:txbxContent>
                <w:p w:rsidR="00812552" w:rsidRPr="00BE4086" w:rsidRDefault="00812552" w:rsidP="00812552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E408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เกษตร</w:t>
                  </w:r>
                </w:p>
              </w:txbxContent>
            </v:textbox>
          </v:shape>
        </w:pict>
      </w: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Default="00812552">
      <w:pPr>
        <w:rPr>
          <w:rFonts w:ascii="TH Niramit AS" w:hAnsi="TH Niramit AS" w:cs="TH Niramit AS"/>
          <w:sz w:val="28"/>
        </w:rPr>
      </w:pPr>
    </w:p>
    <w:p w:rsidR="00812552" w:rsidRPr="00944D15" w:rsidRDefault="00812552">
      <w:pPr>
        <w:rPr>
          <w:rFonts w:ascii="TH Niramit AS" w:hAnsi="TH Niramit AS" w:cs="TH Niramit AS"/>
          <w:sz w:val="28"/>
          <w:cs/>
        </w:rPr>
      </w:pPr>
    </w:p>
    <w:sectPr w:rsidR="00812552" w:rsidRPr="00944D15" w:rsidSect="00D95CC7">
      <w:headerReference w:type="even" r:id="rId7"/>
      <w:headerReference w:type="default" r:id="rId8"/>
      <w:footerReference w:type="even" r:id="rId9"/>
      <w:pgSz w:w="16838" w:h="11906" w:orient="landscape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EE" w:rsidRDefault="008E20EE" w:rsidP="007409EA">
      <w:pPr>
        <w:spacing w:after="0" w:line="240" w:lineRule="auto"/>
      </w:pPr>
      <w:r>
        <w:separator/>
      </w:r>
    </w:p>
  </w:endnote>
  <w:endnote w:type="continuationSeparator" w:id="1">
    <w:p w:rsidR="008E20EE" w:rsidRDefault="008E20EE" w:rsidP="0074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8125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  <w:cs/>
      </w:rPr>
      <w:t>1</w:t>
    </w:r>
    <w:r>
      <w:rPr>
        <w:rStyle w:val="a9"/>
      </w:rPr>
      <w:fldChar w:fldCharType="end"/>
    </w:r>
  </w:p>
  <w:p w:rsidR="00812552" w:rsidRDefault="008125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EE" w:rsidRDefault="008E20EE" w:rsidP="007409EA">
      <w:pPr>
        <w:spacing w:after="0" w:line="240" w:lineRule="auto"/>
      </w:pPr>
      <w:r>
        <w:separator/>
      </w:r>
    </w:p>
  </w:footnote>
  <w:footnote w:type="continuationSeparator" w:id="1">
    <w:p w:rsidR="008E20EE" w:rsidRDefault="008E20EE" w:rsidP="0074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812552" w:rsidP="005704C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>
      <w:rPr>
        <w:rStyle w:val="a9"/>
        <w:noProof/>
        <w:cs/>
      </w:rPr>
      <w:t>2</w:t>
    </w:r>
    <w:r>
      <w:rPr>
        <w:rStyle w:val="a9"/>
        <w:cs/>
      </w:rPr>
      <w:fldChar w:fldCharType="end"/>
    </w:r>
  </w:p>
  <w:p w:rsidR="00812552" w:rsidRDefault="00812552" w:rsidP="005704C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2" w:rsidRDefault="00812552" w:rsidP="005704C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56F3"/>
    <w:rsid w:val="00037219"/>
    <w:rsid w:val="00067048"/>
    <w:rsid w:val="0009606A"/>
    <w:rsid w:val="000D11F1"/>
    <w:rsid w:val="000F111E"/>
    <w:rsid w:val="000F7525"/>
    <w:rsid w:val="0012084D"/>
    <w:rsid w:val="00133ADE"/>
    <w:rsid w:val="00174A7A"/>
    <w:rsid w:val="0017508C"/>
    <w:rsid w:val="00175756"/>
    <w:rsid w:val="00176496"/>
    <w:rsid w:val="001C2404"/>
    <w:rsid w:val="001E74CA"/>
    <w:rsid w:val="00200531"/>
    <w:rsid w:val="0022736B"/>
    <w:rsid w:val="00231153"/>
    <w:rsid w:val="002373A1"/>
    <w:rsid w:val="002510B2"/>
    <w:rsid w:val="002A506B"/>
    <w:rsid w:val="002A5667"/>
    <w:rsid w:val="00302BB6"/>
    <w:rsid w:val="003051AF"/>
    <w:rsid w:val="0038430D"/>
    <w:rsid w:val="003D56F3"/>
    <w:rsid w:val="004221DD"/>
    <w:rsid w:val="00431433"/>
    <w:rsid w:val="004723F7"/>
    <w:rsid w:val="00476DF6"/>
    <w:rsid w:val="004B10EA"/>
    <w:rsid w:val="004C6950"/>
    <w:rsid w:val="00501698"/>
    <w:rsid w:val="005704C0"/>
    <w:rsid w:val="00592288"/>
    <w:rsid w:val="0059725E"/>
    <w:rsid w:val="005A42A1"/>
    <w:rsid w:val="005B583F"/>
    <w:rsid w:val="00604204"/>
    <w:rsid w:val="00687620"/>
    <w:rsid w:val="006905F9"/>
    <w:rsid w:val="006A4ED8"/>
    <w:rsid w:val="006B31F0"/>
    <w:rsid w:val="00717193"/>
    <w:rsid w:val="007409EA"/>
    <w:rsid w:val="00761B51"/>
    <w:rsid w:val="0078799D"/>
    <w:rsid w:val="007B0D98"/>
    <w:rsid w:val="007C1553"/>
    <w:rsid w:val="007D71BF"/>
    <w:rsid w:val="007F3860"/>
    <w:rsid w:val="00812552"/>
    <w:rsid w:val="00820DD6"/>
    <w:rsid w:val="00845F99"/>
    <w:rsid w:val="008900D0"/>
    <w:rsid w:val="00893D0C"/>
    <w:rsid w:val="008E20EE"/>
    <w:rsid w:val="009067DA"/>
    <w:rsid w:val="00944D15"/>
    <w:rsid w:val="00965A1D"/>
    <w:rsid w:val="0099631C"/>
    <w:rsid w:val="009A240D"/>
    <w:rsid w:val="009A4E5C"/>
    <w:rsid w:val="009F08F4"/>
    <w:rsid w:val="009F2E0B"/>
    <w:rsid w:val="009F4508"/>
    <w:rsid w:val="009F727C"/>
    <w:rsid w:val="00A102FA"/>
    <w:rsid w:val="00A32542"/>
    <w:rsid w:val="00A714AB"/>
    <w:rsid w:val="00AC2745"/>
    <w:rsid w:val="00AE13E9"/>
    <w:rsid w:val="00AE3ED8"/>
    <w:rsid w:val="00B528BB"/>
    <w:rsid w:val="00B96418"/>
    <w:rsid w:val="00BD11CA"/>
    <w:rsid w:val="00BD758D"/>
    <w:rsid w:val="00BE2D5A"/>
    <w:rsid w:val="00BE4086"/>
    <w:rsid w:val="00C61718"/>
    <w:rsid w:val="00D008C2"/>
    <w:rsid w:val="00D73634"/>
    <w:rsid w:val="00D95CC7"/>
    <w:rsid w:val="00DB482A"/>
    <w:rsid w:val="00DF2A9C"/>
    <w:rsid w:val="00E50BEE"/>
    <w:rsid w:val="00EA1B57"/>
    <w:rsid w:val="00F32B70"/>
    <w:rsid w:val="00FC1E7B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21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rsid w:val="00893D0C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rsid w:val="00893D0C"/>
    <w:rPr>
      <w:rFonts w:ascii="Cordia New" w:eastAsia="Cordia New" w:hAnsi="Cordia New" w:cs="Cordia New"/>
      <w:sz w:val="28"/>
      <w:szCs w:val="32"/>
    </w:rPr>
  </w:style>
  <w:style w:type="character" w:styleId="a9">
    <w:name w:val="page number"/>
    <w:basedOn w:val="a0"/>
    <w:rsid w:val="00893D0C"/>
  </w:style>
  <w:style w:type="paragraph" w:styleId="aa">
    <w:name w:val="footer"/>
    <w:basedOn w:val="a"/>
    <w:link w:val="ab"/>
    <w:rsid w:val="00893D0C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Angsana New"/>
      <w:sz w:val="28"/>
    </w:rPr>
  </w:style>
  <w:style w:type="character" w:customStyle="1" w:styleId="ab">
    <w:name w:val="ท้ายกระดาษ อักขระ"/>
    <w:basedOn w:val="a0"/>
    <w:link w:val="aa"/>
    <w:rsid w:val="00893D0C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D64E-6419-46DC-B520-89E1D27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29</cp:revision>
  <cp:lastPrinted>2016-11-07T10:16:00Z</cp:lastPrinted>
  <dcterms:created xsi:type="dcterms:W3CDTF">2014-05-07T02:54:00Z</dcterms:created>
  <dcterms:modified xsi:type="dcterms:W3CDTF">2016-11-14T02:59:00Z</dcterms:modified>
</cp:coreProperties>
</file>